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sz w:val="40"/>
          <w:szCs w:val="40"/>
        </w:rPr>
      </w:pPr>
      <w:r>
        <w:rPr>
          <w:sz w:val="26"/>
          <w:szCs w:val="26"/>
        </w:rPr>
        <w:t>Raw RFC For</w:t>
      </w:r>
      <w:r>
        <w:rPr>
          <w:sz w:val="30"/>
          <w:szCs w:val="30"/>
        </w:rPr>
        <w:t xml:space="preserve"> </w:t>
      </w:r>
      <w:r>
        <w:rPr>
          <w:sz w:val="40"/>
          <w:szCs w:val="40"/>
        </w:rPr>
        <w:t>IP Addressing</w:t>
      </w:r>
    </w:p>
    <w:p>
      <w:pPr>
        <w:pStyle w:val="Normal"/>
        <w:spacing w:lineRule="auto" w:line="240" w:before="0" w:after="0"/>
        <w:jc w:val="center"/>
        <w:rPr>
          <w:rStyle w:val="InternetLink"/>
          <w:rFonts w:eastAsia="Times New Roman" w:ascii="Times New Roman" w:hAnsi="Times New Roman"/>
          <w:color w:val="000000"/>
          <w:sz w:val="24"/>
          <w:szCs w:val="24"/>
        </w:rPr>
      </w:pPr>
      <w:hyperlink r:id="rId2">
        <w:r>
          <w:rPr>
            <w:rStyle w:val="InternetLink"/>
            <w:rFonts w:eastAsia="Times New Roman" w:ascii="Times New Roman" w:hAnsi="Times New Roman"/>
            <w:color w:val="000000"/>
            <w:sz w:val="24"/>
            <w:szCs w:val="24"/>
          </w:rPr>
          <w:t>Ziaur Rahman</w:t>
        </w:r>
      </w:hyperlink>
    </w:p>
    <w:p>
      <w:pPr>
        <w:pStyle w:val="Normal"/>
        <w:spacing w:lineRule="auto" w:line="240" w:before="0" w:after="0"/>
        <w:jc w:val="center"/>
        <w:rPr>
          <w:rFonts w:eastAsia="Times New Roman" w:cs="FreeSans" w:ascii="Times New Roman" w:hAnsi="Times New Roman"/>
          <w:color w:val="000000"/>
          <w:sz w:val="20"/>
          <w:szCs w:val="20"/>
          <w:lang w:val="en-US" w:eastAsia="zh-CN" w:bidi="hi-IN"/>
        </w:rPr>
      </w:pPr>
      <w:r>
        <w:rPr>
          <w:rFonts w:eastAsia="Times New Roman" w:cs="FreeSans" w:ascii="Times New Roman" w:hAnsi="Times New Roman"/>
          <w:color w:val="000000"/>
          <w:sz w:val="20"/>
          <w:szCs w:val="20"/>
          <w:lang w:val="en-US" w:eastAsia="zh-CN" w:bidi="hi-IN"/>
        </w:rPr>
        <w:t>Software Engineer, Data Scientist, eGovernance and eMoney Expert</w:t>
      </w:r>
    </w:p>
    <w:p>
      <w:pPr>
        <w:pStyle w:val="Normal"/>
        <w:spacing w:lineRule="auto" w:line="240" w:before="0" w:after="0"/>
        <w:jc w:val="center"/>
        <w:rPr>
          <w:rStyle w:val="InternetLink"/>
          <w:rFonts w:eastAsia="Times New Roman" w:ascii="Times New Roman" w:hAnsi="Times New Roman"/>
          <w:color w:val="000000"/>
          <w:sz w:val="20"/>
          <w:szCs w:val="20"/>
          <w:u w:val="none"/>
        </w:rPr>
      </w:pPr>
      <w:r>
        <w:rPr>
          <w:rFonts w:eastAsia="Times New Roman" w:ascii="Times New Roman" w:hAnsi="Times New Roman"/>
          <w:color w:val="000000"/>
          <w:sz w:val="20"/>
          <w:szCs w:val="20"/>
        </w:rPr>
        <w:t xml:space="preserve">Email: </w:t>
      </w:r>
      <w:r>
        <w:rPr>
          <w:rStyle w:val="InternetLink"/>
          <w:rFonts w:eastAsia="Times New Roman" w:ascii="Times New Roman" w:hAnsi="Times New Roman"/>
          <w:color w:val="000000"/>
          <w:sz w:val="20"/>
          <w:szCs w:val="20"/>
          <w:u w:val="none"/>
        </w:rPr>
        <w:t>ziaur08@gmail.com</w:t>
      </w:r>
    </w:p>
    <w:p>
      <w:pPr>
        <w:pStyle w:val="Normal"/>
        <w:spacing w:lineRule="auto" w:line="240" w:before="0" w:after="0"/>
        <w:jc w:val="center"/>
        <w:rPr>
          <w:rFonts w:eastAsia="Times New Roman" w:ascii="Times New Roman" w:hAnsi="Times New Roman"/>
          <w:color w:val="000000"/>
          <w:sz w:val="20"/>
          <w:szCs w:val="20"/>
        </w:rPr>
      </w:pPr>
      <w:r>
        <w:rPr>
          <w:rFonts w:eastAsia="Times New Roman" w:ascii="Times New Roman" w:hAnsi="Times New Roman"/>
          <w:color w:val="000000"/>
          <w:sz w:val="20"/>
          <w:szCs w:val="20"/>
        </w:rPr>
        <w:t>Mobile Phone: +8801715118231</w:t>
      </w:r>
    </w:p>
    <w:p>
      <w:pPr>
        <w:pStyle w:val="Normal"/>
        <w:jc w:val="center"/>
        <w:rPr>
          <w:color w:val="000000"/>
          <w:sz w:val="20"/>
          <w:szCs w:val="20"/>
        </w:rPr>
      </w:pPr>
      <w:r>
        <w:rPr>
          <w:color w:val="000000"/>
          <w:sz w:val="20"/>
          <w:szCs w:val="20"/>
        </w:rPr>
        <w:t>Bangladesh</w:t>
      </w:r>
    </w:p>
    <w:p>
      <w:pPr>
        <w:pStyle w:val="Normal"/>
        <w:rPr/>
      </w:pPr>
      <w:r>
        <w:rPr/>
      </w:r>
    </w:p>
    <w:p>
      <w:pPr>
        <w:pStyle w:val="Normal"/>
        <w:rPr/>
      </w:pPr>
      <w:r>
        <w:rPr/>
      </w:r>
    </w:p>
    <w:p>
      <w:pPr>
        <w:pStyle w:val="Normal"/>
        <w:rPr/>
      </w:pPr>
      <w:r>
        <w:rPr>
          <w:b/>
          <w:bCs/>
          <w:sz w:val="28"/>
          <w:szCs w:val="28"/>
        </w:rPr>
        <w:t>Abstract</w:t>
      </w:r>
      <w:r>
        <w:rPr/>
        <w:t>: Internet is very very useful medium for communication. Now a days peoples realize that, Internet is an important basic element of everyday life activities and without it the world is dull and cumbersome. But with regret it is to say that, till eve of 2017 it could not be recognized officially/ in State as necessary or indispensable thing like other basic needs. In webspace everybody is skeptic that internet is insecure and hazardous. For network usage, there is no government or international statutory rules. There will have Universal Unique Identity (UUID) for every internet/network user which will be perpetual. This UUID will be used as IP Address, any account ID in webspace, Phone number, email address, server IP, web application IP, website address etc. In this document I try to stand a model for IP Addressing with UUIDs. And this IP Address will replace IPv4/IPv6.</w:t>
      </w:r>
    </w:p>
    <w:p>
      <w:pPr>
        <w:pStyle w:val="Normal"/>
        <w:rPr/>
      </w:pPr>
      <w:r>
        <w:rPr/>
      </w:r>
    </w:p>
    <w:p>
      <w:pPr>
        <w:pStyle w:val="Normal"/>
        <w:rPr/>
      </w:pPr>
      <w:r>
        <w:rPr>
          <w:b/>
          <w:bCs/>
          <w:sz w:val="28"/>
          <w:szCs w:val="28"/>
        </w:rPr>
        <w:t>Introduction</w:t>
      </w:r>
      <w:r>
        <w:rPr/>
        <w:t>: To make Internet a reliable and useful in everyday life network should be regulated by some rules and protocols. Over Internet so that none can remain darkman and each user have a statutory government supported official web profile every user should have a fixed web identity. This identity will never be changed or exchanged or have no more identity. This identity number should be easily readable, usable and memorable for human as it is the only official identity of a person. Besides these numbers will be easily processable for machine as all activities and function will go through them and speed is a matter. Most of the daily activities in human society will go through Internet. This addressing will increase uses of Internet, productivity, security in cyberspace and outer. Then Internet will spearhead official and normal functions.</w:t>
      </w:r>
    </w:p>
    <w:p>
      <w:pPr>
        <w:pStyle w:val="Normal"/>
        <w:rPr/>
      </w:pPr>
      <w:r>
        <w:rPr/>
      </w:r>
    </w:p>
    <w:p>
      <w:pPr>
        <w:pStyle w:val="Normal"/>
        <w:rPr/>
      </w:pPr>
      <w:r>
        <w:rPr/>
      </w:r>
    </w:p>
    <w:p>
      <w:pPr>
        <w:pStyle w:val="Normal"/>
        <w:rPr/>
      </w:pPr>
      <w:r>
        <w:rPr/>
      </w:r>
    </w:p>
    <w:p>
      <w:pPr>
        <w:pStyle w:val="Normal"/>
        <w:rPr/>
      </w:pPr>
      <w:r>
        <w:rPr>
          <w:rFonts w:eastAsia="Droid Sans Fallback" w:cs="FreeSans"/>
          <w:b/>
          <w:bCs/>
          <w:color w:val="00000A"/>
          <w:sz w:val="28"/>
          <w:szCs w:val="28"/>
          <w:lang w:val="en-US" w:eastAsia="zh-CN" w:bidi="hi-IN"/>
        </w:rPr>
        <w:t>Addressing</w:t>
      </w:r>
      <w:r>
        <w:rPr/>
        <w:t xml:space="preserve">: Prime entities will be assigned IP Addresses of same form as- 9661765430976548. For easy human usability and memorizing taken only integer type IP Addresses. Here first three digits 966 are for Country Code and rest 13 digits are arbitrary. This 16 digit's integer number IP Address will be fixed by the State for entity's UUID according to </w:t>
      </w:r>
      <w:hyperlink r:id="rId3">
        <w:bookmarkStart w:id="0" w:name="__DdeLink__11847_795053884"/>
        <w:r>
          <w:rPr>
            <w:rStyle w:val="InternetLink"/>
          </w:rPr>
          <w:t>Universal Unique Identity (UUID)</w:t>
        </w:r>
      </w:hyperlink>
      <w:bookmarkEnd w:id="0"/>
      <w:r>
        <w:rPr/>
        <w:t>. After these 16 digits may be added Extension as 0,1, 345, 0000003104, … This addressing model may endure more than 700 years.</w:t>
      </w:r>
    </w:p>
    <w:p>
      <w:pPr>
        <w:pStyle w:val="Normal"/>
        <w:rPr/>
      </w:pPr>
      <w:r>
        <w:rPr/>
      </w:r>
    </w:p>
    <w:p>
      <w:pPr>
        <w:pStyle w:val="Normal"/>
        <w:rPr/>
      </w:pPr>
      <w:r>
        <w:rPr/>
      </w:r>
    </w:p>
    <w:p>
      <w:pPr>
        <w:pStyle w:val="Normal"/>
        <w:rPr/>
      </w:pPr>
      <w:r>
        <w:rPr>
          <w:i/>
          <w:iCs/>
        </w:rPr>
        <w:t>IP classification</w:t>
      </w:r>
      <w:r>
        <w:rPr/>
        <w:t>:</w:t>
      </w:r>
    </w:p>
    <w:p>
      <w:pPr>
        <w:pStyle w:val="Normal"/>
        <w:rPr/>
      </w:pPr>
      <w:r>
        <w:rPr/>
        <w:t>1. Primary IP</w:t>
      </w:r>
    </w:p>
    <w:p>
      <w:pPr>
        <w:pStyle w:val="Normal"/>
        <w:rPr/>
      </w:pPr>
      <w:r>
        <w:rPr/>
        <w:t>2. Secondary IP</w:t>
      </w:r>
    </w:p>
    <w:p>
      <w:pPr>
        <w:pStyle w:val="Normal"/>
        <w:rPr/>
      </w:pPr>
      <w:r>
        <w:rPr/>
        <w:t>3. Internal IP</w:t>
      </w:r>
    </w:p>
    <w:p>
      <w:pPr>
        <w:pStyle w:val="Normal"/>
        <w:rPr/>
      </w:pPr>
      <w:r>
        <w:rPr/>
      </w:r>
    </w:p>
    <w:p>
      <w:pPr>
        <w:pStyle w:val="Normal"/>
        <w:rPr/>
      </w:pPr>
      <w:r>
        <w:rPr/>
        <w:t>The IP Addresses will be used and distinguished by specific Application. Like – Primary IP Address will be used as primary address, personal uses or general uses. It can be used with any Application. If this IP holder want to use it for an web application server, then he will use this IP as  9661765430976548 in configuration of server address. If he wants to use it for his website addressing, then he configure this IP with the host server for the Website IP Address as  9661765430976548. If the owner has multiple website, then for addressing he can use Secondary IP Addresses as need. If the owner need simultaneously server address and website address, then he can use Primary IP as Server IP Address and Secondary IP Addresses as website address.</w:t>
      </w:r>
    </w:p>
    <w:p>
      <w:pPr>
        <w:pStyle w:val="Normal"/>
        <w:rPr/>
      </w:pPr>
      <w:r>
        <w:rPr/>
        <w:t>These Secondary IP Addresses are like-  966176543097654800,  9661765430976548001,  96617654309765480002, … where 00, 001, 0002, … are extension to the Primary IP.</w:t>
      </w:r>
    </w:p>
    <w:p>
      <w:pPr>
        <w:pStyle w:val="Normal"/>
        <w:rPr/>
      </w:pPr>
      <w:r>
        <w:rPr/>
      </w:r>
    </w:p>
    <w:p>
      <w:pPr>
        <w:pStyle w:val="Normal"/>
        <w:rPr/>
      </w:pPr>
      <w:r>
        <w:rPr/>
        <w:t xml:space="preserve">As in </w:t>
      </w:r>
      <w:hyperlink r:id="rId4">
        <w:r>
          <w:rPr>
            <w:rStyle w:val="InternetLink"/>
          </w:rPr>
          <w:t>UUID</w:t>
        </w:r>
      </w:hyperlink>
      <w:r>
        <w:rPr/>
        <w:t xml:space="preserve"> , IP Address 9661765430976548 exactly will be the entity's email address simultaneously. It will work through mailing application with the same machine concurrently. And this number will be his phone/voice and video communication ID number exactly. These can go too with specific application which will work through internet, can be run by same machine concurrently.</w:t>
      </w:r>
    </w:p>
    <w:p>
      <w:pPr>
        <w:pStyle w:val="Normal"/>
        <w:rPr/>
      </w:pPr>
      <w:r>
        <w:rPr/>
      </w:r>
    </w:p>
    <w:p>
      <w:pPr>
        <w:pStyle w:val="Normal"/>
        <w:rPr/>
      </w:pPr>
      <w:r>
        <w:rPr/>
        <w:t>How officers of a company with data storage and interactive communicative device facility will be connected? They must be connected through internet with individual officer's Secondary IP. The IPs which are assigned to any human and server must connect through internet as well as used device must be location trackable and they should be used to store ICT Resources Usage History to enquire/solve disputes. Common individual man may use Secondary IPs for connecting multiple Autodesk/Virtual Office/Mailbox/Sectoral Department. Autobot, Robot, Aircraft, Watercraft, Vehicle which has data storage and data processor, whether it is movable or not must have an IP Address with location tracking device. This IP may be Primary or Secondary.</w:t>
      </w:r>
    </w:p>
    <w:p>
      <w:pPr>
        <w:pStyle w:val="Normal"/>
        <w:rPr/>
      </w:pPr>
      <w:r>
        <w:rPr/>
      </w:r>
    </w:p>
    <w:p>
      <w:pPr>
        <w:pStyle w:val="Normal"/>
        <w:rPr/>
      </w:pPr>
      <w:r>
        <w:rPr/>
        <w:t>IoT which does not contain data storage, just execute command, may connect with Internal IP Address through Intranet. They need not connect to the internet. These IP may be as wish, as example 0, 1, 004, 00000031056789, …. These IP won't be tracked, stored history.</w:t>
      </w:r>
    </w:p>
    <w:p>
      <w:pPr>
        <w:pStyle w:val="Normal"/>
        <w:rPr/>
      </w:pPr>
      <w:r>
        <w:rPr/>
      </w:r>
    </w:p>
    <w:p>
      <w:pPr>
        <w:pStyle w:val="Normal"/>
        <w:rPr/>
      </w:pPr>
      <w:r>
        <w:rPr/>
        <w:t xml:space="preserve">UUID or IP Address owners who have web resource but haven't own server, they may hire other UUID owner's server for hosting in the same country or overseas. In this case at </w:t>
      </w:r>
      <w:r>
        <w:fldChar w:fldCharType="begin"/>
      </w:r>
      <w:r>
        <w:instrText> HYPERLINK "https://sites.google.com/site/universaluniqueidentity/home" \l "infrastructure"</w:instrText>
      </w:r>
      <w:r>
        <w:fldChar w:fldCharType="separate"/>
      </w:r>
      <w:r>
        <w:rPr>
          <w:rStyle w:val="VisitedInternetLink"/>
        </w:rPr>
        <w:t>WICA</w:t>
      </w:r>
      <w:r>
        <w:fldChar w:fldCharType="end"/>
      </w:r>
      <w:r>
        <w:rPr/>
        <w:t xml:space="preserve"> (World Information and Communication Agency), there will have a NAT (Network Address Translator) and it will route for the requested web resources.</w:t>
      </w:r>
    </w:p>
    <w:p>
      <w:pPr>
        <w:pStyle w:val="Normal"/>
        <w:rPr/>
      </w:pPr>
      <w:r>
        <w:rPr/>
      </w:r>
    </w:p>
    <w:p>
      <w:pPr>
        <w:pStyle w:val="Normal"/>
        <w:rPr/>
      </w:pPr>
      <w:r>
        <w:rPr/>
        <w:t xml:space="preserve">Routing: </w:t>
      </w:r>
      <w:hyperlink r:id="rId5">
        <w:r>
          <w:rPr>
            <w:rStyle w:val="InternetLink"/>
          </w:rPr>
          <w:t>Universal Unique Identity (UUID)</w:t>
        </w:r>
      </w:hyperlink>
      <w:r>
        <w:rPr/>
        <w:t xml:space="preserve"> system for each land plot has universally unique identity number or location ID. Thus Server location for routing permanently can be configured. Every mobile entity's location continuously recorded in Government Server and updated with UUIDvsLocation Table in country ICT department and WICA real-time. This Table can be used for mobile communication routing.</w:t>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en-US" w:eastAsia="zh-CN" w:bidi="hi-IN"/>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hyperlink" Target="https://sites.google.com/site/universaluniqueidentity/" TargetMode="External"/><Relationship Id="rId7" Type="http://schemas.openxmlformats.org/officeDocument/2006/relationships/settings" Target="settings.xml"/><Relationship Id="rId2" Type="http://schemas.openxmlformats.org/officeDocument/2006/relationships/hyperlink" Target="https://sites.google.com/site/ziaurrahman1020016/" TargetMode="Externa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ites.google.com/site/universaluniqueidentity/" TargetMode="External"/><Relationship Id="rId10" Type="http://schemas.openxmlformats.org/officeDocument/2006/relationships/customXml" Target="../customXml/item3.xml"/><Relationship Id="rId4" Type="http://schemas.openxmlformats.org/officeDocument/2006/relationships/hyperlink" Target="https://sites.google.com/site/universaluniqueidentity/" TargetMode="External"/><Relationship Id="rId9" Type="http://schemas.openxmlformats.org/officeDocument/2006/relationships/customXml" Target="../customXml/item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77904-2F65-41E9-84BD-C170C7539446}"/>
</file>

<file path=customXml/itemProps2.xml><?xml version="1.0" encoding="utf-8"?>
<ds:datastoreItem xmlns:ds="http://schemas.openxmlformats.org/officeDocument/2006/customXml" ds:itemID="{67993D89-7A6A-43F3-8072-3483E61C7E08}"/>
</file>

<file path=customXml/itemProps3.xml><?xml version="1.0" encoding="utf-8"?>
<ds:datastoreItem xmlns:ds="http://schemas.openxmlformats.org/officeDocument/2006/customXml" ds:itemID="{9EA99301-4018-41F6-91EF-DD30C3936012}"/>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2016-12-28T12:14:49Z</dcterms:created>
  <dc:language>en-US</dc:language>
  <cp:revision>0</cp:revision>
</cp:coreProperties>
</file>